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9D358">
      <w:pPr>
        <w:spacing w:line="640" w:lineRule="exact"/>
        <w:jc w:val="center"/>
        <w:rPr>
          <w:rFonts w:hint="eastAsia" w:ascii="方正小标宋简体" w:hAnsi="微软雅黑" w:eastAsia="方正小标宋简体" w:cs="微软雅黑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sz w:val="44"/>
          <w:szCs w:val="44"/>
        </w:rPr>
        <w:t>上海立信会计金融学院</w:t>
      </w:r>
    </w:p>
    <w:p w14:paraId="674C5B66">
      <w:pPr>
        <w:spacing w:line="640" w:lineRule="exact"/>
        <w:jc w:val="center"/>
        <w:rPr>
          <w:rFonts w:hint="eastAsia" w:ascii="方正小标宋简体" w:hAnsi="微软雅黑" w:eastAsia="方正小标宋简体" w:cs="微软雅黑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sz w:val="44"/>
          <w:szCs w:val="44"/>
        </w:rPr>
        <w:t>经济犯罪研究中心（筹）建设方案</w:t>
      </w:r>
    </w:p>
    <w:p w14:paraId="61E07AAE">
      <w:pPr>
        <w:ind w:firstLine="602" w:firstLineChars="200"/>
        <w:rPr>
          <w:rFonts w:hint="eastAsia" w:ascii="仿宋" w:hAnsi="仿宋" w:eastAsia="仿宋"/>
          <w:b/>
          <w:bCs/>
          <w:sz w:val="30"/>
          <w:szCs w:val="30"/>
        </w:rPr>
      </w:pPr>
    </w:p>
    <w:p w14:paraId="775B4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一、前言与背景</w:t>
      </w:r>
    </w:p>
    <w:p w14:paraId="41BE1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当前，我国经济数字化转型加速，新业态、新模式不断涌现，与此同时，经济犯罪活动也呈现出智能化、网络化、隐蔽化的新特征。上海作为国际金融中心，金融活动活跃、经济要素集聚，在享受发展红利的同时，也面临着防范与打击复杂经济犯罪的严峻挑战。此类犯罪不仅破坏市场经济秩序，更直接威胁国家经济安全和社会稳定。</w:t>
      </w:r>
    </w:p>
    <w:p w14:paraId="3440A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上海立信会计金融学院以经济学、管理学为主体，理学、法学、文学为支撑，拥有多学科交叉的独特优势。整合法学（尤其是金融法）、会计学（法务会计与审计）、金融学（风险管理与金融监管）、数据科学（大数据分析与犯罪监测技术）等学科力量，成立经济犯罪研究中心，是学校服务上海国际金融中心建设国家战略、回应社会现实需求、凸显“立信”诚信文化特色、推动学科融合创新的重要举措。</w:t>
      </w:r>
    </w:p>
    <w:p w14:paraId="5262D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</w:p>
    <w:p w14:paraId="4561D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二、宗旨与目标</w:t>
      </w:r>
    </w:p>
    <w:p w14:paraId="6E56C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中心将秉承“诚信为本、交叉融合、立足实战、服务社会”的宗旨，依托学校经、管、理、法、文多学科优势，搭建一个集理论研究、政策咨询、人才培养、社会服务于一体的开放性学术平台，为预防和惩治经济犯罪、维护经济金融安全、优化营商环境提供坚实的理论支撑和智力支持。</w:t>
      </w:r>
    </w:p>
    <w:p w14:paraId="51EB9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成为特色研究方向策源地（短期1-2年）：聚焦金融犯罪、财税犯罪、数据与电商犯罪、企业合规与内部控制等特色领域，产出一批高水平学术论文、研究报告和政策建议，初步形成学术声誉。</w:t>
      </w:r>
    </w:p>
    <w:p w14:paraId="09029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成为高端决策咨询智库（中期2-3年）：成为上海市乃至长三角地区司法机关、金融监管部门、行业协会在经济犯罪治理领域的重要合作单位，定期发布《经济犯罪风险监测报告》或白皮书，提升决策影响力。</w:t>
      </w:r>
    </w:p>
    <w:p w14:paraId="71B3A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成为复合型人才培养基地（中长期）：推动开设“经济犯罪治理”微专业或方向班，开发系列特色课程，与实务部门共建实习实践基地，培养精通法律、金融、会计、数据的复合型、应用型专业人才。</w:t>
      </w:r>
    </w:p>
    <w:p w14:paraId="58083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成为有社会影响力的交流平台（长期）：举办“立信经济犯罪治理论坛”、学术沙龙和专题培训，面向社会公众和企业开展普法教育，提升全社会经济安全防范意识。</w:t>
      </w:r>
    </w:p>
    <w:p w14:paraId="7186F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</w:p>
    <w:p w14:paraId="4E03E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三、研究方向</w:t>
      </w:r>
    </w:p>
    <w:p w14:paraId="56918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中心将重点围绕以下方向开展研究，凸显交叉特色： </w:t>
      </w:r>
    </w:p>
    <w:p w14:paraId="249AF6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金融犯罪研究：非法集资、证券期货市场犯罪、洗钱、金融诈骗、互联网金融犯罪等机理与防控策略。</w:t>
      </w:r>
    </w:p>
    <w:p w14:paraId="7B1CF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财税犯罪研究：虚开骗税、偷逃税、出口退税诈骗等涉税犯罪的识别、证据固定与防范对策。</w:t>
      </w:r>
    </w:p>
    <w:p w14:paraId="723F0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数据与经济犯罪侦查：运用大数据、人工智能、区块链等技术，研究经济犯罪的智能监测、预警模型、电子证据取证与分析。</w:t>
      </w:r>
    </w:p>
    <w:p w14:paraId="07853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企业合规与内部控制研究：研究企业合规管理体系构建、刑事风险防控、内部审计与舞弊调查。</w:t>
      </w:r>
    </w:p>
    <w:p w14:paraId="20D03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经济犯罪惩治与预防政策研究：国内外经济犯罪立法比较、司法实践疑难问题、行政执法与刑事司法衔接、犯罪经济学的实证研究。</w:t>
      </w:r>
    </w:p>
    <w:p w14:paraId="2381D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</w:p>
    <w:p w14:paraId="6F4E1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四、组织架构与运行机制</w:t>
      </w:r>
    </w:p>
    <w:p w14:paraId="3AEB6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中心实行主任负责制，下设中心主任（1名），由学校任命，全面负责中心工作；副主任（若干名）， 协助主任工作，分管科研、外联、行政等事务。设立学术委员会，由校内外知名学者和实务专家组成，为中心的发展规划、学术评价、项目评审提供指导。聘请校内外科研人员为专职/兼职研究员。设立行政办公室，设秘书或助理1名，处理日常行政、财务、会务等工作。</w:t>
      </w:r>
    </w:p>
    <w:p w14:paraId="4B453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运行机制方面，中心将采取以下模式：</w:t>
      </w:r>
    </w:p>
    <w:p w14:paraId="7FB81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项目驱动制：以承接的纵向和横向课题为核心，组建跨学科研究团队进行攻关。</w:t>
      </w:r>
    </w:p>
    <w:p w14:paraId="3B908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政产学研协同：与公安、检察院、法院、金融监管局、税务局、律师事务所、会计师事务所、金融机构等建立战略合作关系，共建研究与实践基地，共同开展课题研究、案例研讨和人才培养。</w:t>
      </w:r>
    </w:p>
    <w:p w14:paraId="5D714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开放与合作：采用“柔性组织机制”，广泛吸纳实务专家作为兼职或客座研究员，参与中心工作和学术活动。</w:t>
      </w:r>
    </w:p>
    <w:p w14:paraId="54E25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学术交流常态化：定期举办立信经济犯罪治理论坛、学术沙龙和“实务大讲堂”，活跃学术氛围。</w:t>
      </w:r>
    </w:p>
    <w:p w14:paraId="53147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</w:p>
    <w:p w14:paraId="43668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五、预期效益</w:t>
      </w:r>
    </w:p>
    <w:p w14:paraId="6F7FE5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学术效益：产出一批高质量研究成果，提升学校在经济犯罪与交叉法学领域的学术影响力和学科排名。</w:t>
      </w:r>
    </w:p>
    <w:p w14:paraId="71F90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人才效益：培养和吸引复合型研究人才，增强学生的就业竞争力和职业发展潜力。</w:t>
      </w:r>
    </w:p>
    <w:p w14:paraId="1CF54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社会效益：直接服务地方经济安全治理，助力优化营商环境，产生显著的社会效益。</w:t>
      </w:r>
    </w:p>
    <w:p w14:paraId="2CCEB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</w:p>
    <w:p w14:paraId="6A7AC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六、筹备期主要工作及脱筹标准</w:t>
      </w:r>
    </w:p>
    <w:p w14:paraId="4CE6C5F2">
      <w:pPr>
        <w:spacing w:line="560" w:lineRule="exact"/>
        <w:ind w:firstLine="640"/>
        <w:rPr>
          <w:rFonts w:hint="eastAsia" w:ascii="Times New Roman" w:hAnsi="Times New Roman" w:eastAsia="仿宋" w:cs="Times New Roman"/>
          <w:bCs/>
          <w:sz w:val="32"/>
          <w:szCs w:val="32"/>
        </w:rPr>
      </w:pPr>
      <w:r>
        <w:rPr>
          <w:rFonts w:hint="eastAsia" w:ascii="Times New Roman" w:hAnsi="Times New Roman" w:eastAsia="仿宋" w:cs="Times New Roman"/>
          <w:bCs/>
          <w:sz w:val="32"/>
          <w:szCs w:val="32"/>
        </w:rPr>
        <w:t>经济犯罪研究中心正式成立前，设置1年筹备期；筹备期内须完成以下工作量：</w:t>
      </w:r>
    </w:p>
    <w:p w14:paraId="4C44C408">
      <w:pPr>
        <w:spacing w:line="560" w:lineRule="exact"/>
        <w:ind w:firstLine="640"/>
        <w:rPr>
          <w:rFonts w:hint="eastAsia" w:ascii="Times New Roman" w:hAnsi="Times New Roman" w:eastAsia="仿宋" w:cs="Times New Roman"/>
          <w:bCs/>
          <w:sz w:val="32"/>
          <w:szCs w:val="32"/>
        </w:rPr>
      </w:pPr>
      <w:r>
        <w:rPr>
          <w:rFonts w:hint="eastAsia" w:ascii="Times New Roman" w:hAnsi="Times New Roman" w:eastAsia="仿宋" w:cs="Times New Roman"/>
          <w:bCs/>
          <w:sz w:val="32"/>
          <w:szCs w:val="32"/>
        </w:rPr>
        <w:t>1.实际到账横向科研项目经费累计大于10 万。</w:t>
      </w:r>
    </w:p>
    <w:p w14:paraId="12F06CE5">
      <w:pPr>
        <w:spacing w:line="560" w:lineRule="exact"/>
        <w:ind w:firstLine="640"/>
        <w:rPr>
          <w:rFonts w:hint="eastAsia" w:ascii="Times New Roman" w:hAnsi="Times New Roman" w:eastAsia="仿宋" w:cs="Times New Roman"/>
          <w:bCs/>
          <w:sz w:val="32"/>
          <w:szCs w:val="32"/>
        </w:rPr>
      </w:pPr>
      <w:r>
        <w:rPr>
          <w:rFonts w:hint="eastAsia" w:ascii="Times New Roman" w:hAnsi="Times New Roman" w:eastAsia="仿宋" w:cs="Times New Roman"/>
          <w:bCs/>
          <w:sz w:val="32"/>
          <w:szCs w:val="32"/>
        </w:rPr>
        <w:t>2.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科研成果：</w:t>
      </w:r>
      <w:r>
        <w:rPr>
          <w:rFonts w:hint="eastAsia" w:ascii="Times New Roman" w:hAnsi="Times New Roman" w:eastAsia="仿宋" w:cs="Times New Roman"/>
          <w:bCs/>
          <w:sz w:val="32"/>
          <w:szCs w:val="32"/>
        </w:rPr>
        <w:t>机构负责人或团队成员，发表CSSCI论文1篇，或决咨专报获得省部级以上采纳1篇，或立项厅局级以上课题1项。</w:t>
      </w:r>
    </w:p>
    <w:p w14:paraId="7DECD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</w:p>
    <w:p w14:paraId="54775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          法学院</w:t>
      </w:r>
      <w:bookmarkStart w:id="0" w:name="_GoBack"/>
      <w:bookmarkEnd w:id="0"/>
    </w:p>
    <w:p w14:paraId="32F3C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  2025年9月17日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13B1DF2-EC26-403B-B45E-497618DD07C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B4923374-2F36-4B7C-81ED-D2C3DDE498B4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A5F2AC59-1CC5-4EAC-878A-538D4D111304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2A4B23B8-C6AC-4B9F-B4AF-03F607908F7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0DBD0353-5804-42EB-A7C2-8D4A1D052A9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51738319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6093834">
            <w:pPr>
              <w:pStyle w:val="11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83318A8">
    <w:pPr>
      <w:pStyle w:val="11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62B"/>
    <w:rsid w:val="000B3D14"/>
    <w:rsid w:val="002323F4"/>
    <w:rsid w:val="002A1C0E"/>
    <w:rsid w:val="002C2B07"/>
    <w:rsid w:val="002C52B6"/>
    <w:rsid w:val="00392BB1"/>
    <w:rsid w:val="003A2887"/>
    <w:rsid w:val="0043504E"/>
    <w:rsid w:val="004B5D14"/>
    <w:rsid w:val="0053595D"/>
    <w:rsid w:val="0068046A"/>
    <w:rsid w:val="0070362B"/>
    <w:rsid w:val="00711636"/>
    <w:rsid w:val="00766C90"/>
    <w:rsid w:val="00917B3B"/>
    <w:rsid w:val="00943532"/>
    <w:rsid w:val="00962549"/>
    <w:rsid w:val="00AB189A"/>
    <w:rsid w:val="00B203AC"/>
    <w:rsid w:val="00B51605"/>
    <w:rsid w:val="00B66159"/>
    <w:rsid w:val="00B9660D"/>
    <w:rsid w:val="00C0522C"/>
    <w:rsid w:val="00C069E6"/>
    <w:rsid w:val="00C452DD"/>
    <w:rsid w:val="00D21F02"/>
    <w:rsid w:val="00D53823"/>
    <w:rsid w:val="00D91A9F"/>
    <w:rsid w:val="00E97140"/>
    <w:rsid w:val="00EF6A07"/>
    <w:rsid w:val="00F61DEA"/>
    <w:rsid w:val="00FE7CAA"/>
    <w:rsid w:val="11CF0098"/>
    <w:rsid w:val="24E45B48"/>
    <w:rsid w:val="3E2F7FBA"/>
    <w:rsid w:val="457053EC"/>
    <w:rsid w:val="5F3F5CD1"/>
    <w:rsid w:val="6B9C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1757</Words>
  <Characters>1772</Characters>
  <Lines>45</Lines>
  <Paragraphs>36</Paragraphs>
  <TotalTime>2</TotalTime>
  <ScaleCrop>false</ScaleCrop>
  <LinksUpToDate>false</LinksUpToDate>
  <CharactersWithSpaces>1857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2025-09-09T06:23:00Z</dcterms:created>
  <dc:creator>加明 吴</dc:creator>
  <cp:lastModifiedBy>沈胖胖</cp:lastModifiedBy>
  <dcterms:modified xsi:type="dcterms:W3CDTF">2025-11-13T01:03:45Z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eyJoZGlkIjoiZjFmZWM3ZjhkZGJiZjUwNjY0MzU2MDViYjcxZTg2MWQiLCJ1c2VySWQiOiI0NTQyMDE3ODQifQ==</vt:lpwstr>
  </property>
  <property fmtid="{D5CDD505-2E9C-101B-9397-08002B2CF9AE}" pid="3" name="KSOProductBuildVer">
    <vt:lpwstr>2052-12.1.0.23542</vt:lpwstr>
  </property>
  <property fmtid="{D5CDD505-2E9C-101B-9397-08002B2CF9AE}" pid="4" name="ICV">
    <vt:lpwstr>801293C2CF4746C18556D71F8F6716EC_12</vt:lpwstr>
  </property>
</Properties>
</file>