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0582" w14:textId="74221A14" w:rsidR="006308AA" w:rsidRPr="0065422D" w:rsidRDefault="0065422D" w:rsidP="0065422D">
      <w:pPr>
        <w:jc w:val="center"/>
        <w:rPr>
          <w:b/>
          <w:bCs/>
          <w:sz w:val="32"/>
          <w:szCs w:val="32"/>
        </w:rPr>
      </w:pPr>
      <w:r w:rsidRPr="0065422D">
        <w:rPr>
          <w:rFonts w:hint="eastAsia"/>
          <w:b/>
          <w:bCs/>
          <w:sz w:val="32"/>
          <w:szCs w:val="32"/>
        </w:rPr>
        <w:t>关于开展</w:t>
      </w:r>
      <w:r w:rsidR="00832971" w:rsidRPr="0065422D">
        <w:rPr>
          <w:rFonts w:hint="eastAsia"/>
          <w:b/>
          <w:bCs/>
          <w:sz w:val="32"/>
          <w:szCs w:val="32"/>
        </w:rPr>
        <w:t>上海立信会计金融学院法学院学术沙龙</w:t>
      </w:r>
      <w:r w:rsidRPr="0065422D">
        <w:rPr>
          <w:rFonts w:hint="eastAsia"/>
          <w:b/>
          <w:bCs/>
          <w:sz w:val="32"/>
          <w:szCs w:val="32"/>
        </w:rPr>
        <w:t>暨</w:t>
      </w:r>
      <w:r w:rsidR="00832971" w:rsidRPr="0065422D">
        <w:rPr>
          <w:rFonts w:hint="eastAsia"/>
          <w:b/>
          <w:bCs/>
          <w:sz w:val="32"/>
          <w:szCs w:val="32"/>
        </w:rPr>
        <w:t>第一</w:t>
      </w:r>
      <w:r w:rsidRPr="0065422D">
        <w:rPr>
          <w:rFonts w:hint="eastAsia"/>
          <w:b/>
          <w:bCs/>
          <w:sz w:val="32"/>
          <w:szCs w:val="32"/>
        </w:rPr>
        <w:t>期活动通知</w:t>
      </w:r>
    </w:p>
    <w:p w14:paraId="533FD168" w14:textId="77777777" w:rsidR="00293906" w:rsidRDefault="00832971" w:rsidP="0065422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为浓郁学院科研氛围，增强学术互动和交流，法学院将从本学期起每两周组织一次学术沙龙，时间基本固定在周三中午，请</w:t>
      </w:r>
      <w:r w:rsidR="00293906">
        <w:rPr>
          <w:rFonts w:hint="eastAsia"/>
          <w:sz w:val="30"/>
          <w:szCs w:val="30"/>
        </w:rPr>
        <w:t>各位老师</w:t>
      </w:r>
      <w:r>
        <w:rPr>
          <w:rFonts w:hint="eastAsia"/>
          <w:sz w:val="30"/>
          <w:szCs w:val="30"/>
        </w:rPr>
        <w:t>预留时间参加。</w:t>
      </w:r>
    </w:p>
    <w:p w14:paraId="0FBC11E9" w14:textId="240447B6" w:rsidR="00832971" w:rsidRDefault="0065422D" w:rsidP="0065422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本学期的</w:t>
      </w:r>
      <w:r w:rsidR="00832971">
        <w:rPr>
          <w:rFonts w:hint="eastAsia"/>
          <w:sz w:val="30"/>
          <w:szCs w:val="30"/>
        </w:rPr>
        <w:t>学术沙龙</w:t>
      </w:r>
      <w:r>
        <w:rPr>
          <w:rFonts w:hint="eastAsia"/>
          <w:sz w:val="30"/>
          <w:szCs w:val="30"/>
        </w:rPr>
        <w:t>主讲人均为我院青年教师，请4</w:t>
      </w:r>
      <w:r>
        <w:rPr>
          <w:sz w:val="30"/>
          <w:szCs w:val="30"/>
        </w:rPr>
        <w:t>0</w:t>
      </w:r>
      <w:r>
        <w:rPr>
          <w:rFonts w:hint="eastAsia"/>
          <w:sz w:val="30"/>
          <w:szCs w:val="30"/>
        </w:rPr>
        <w:t>岁（含4</w:t>
      </w:r>
      <w:r>
        <w:rPr>
          <w:sz w:val="30"/>
          <w:szCs w:val="30"/>
        </w:rPr>
        <w:t>0</w:t>
      </w:r>
      <w:r>
        <w:rPr>
          <w:rFonts w:hint="eastAsia"/>
          <w:sz w:val="30"/>
          <w:szCs w:val="30"/>
        </w:rPr>
        <w:t>岁）以下青年教师提前做好相关准备</w:t>
      </w:r>
      <w:r w:rsidR="00293906">
        <w:rPr>
          <w:rFonts w:hint="eastAsia"/>
          <w:sz w:val="30"/>
          <w:szCs w:val="30"/>
        </w:rPr>
        <w:t>，也欢迎4</w:t>
      </w:r>
      <w:r w:rsidR="00293906">
        <w:rPr>
          <w:sz w:val="30"/>
          <w:szCs w:val="30"/>
        </w:rPr>
        <w:t>0</w:t>
      </w:r>
      <w:r w:rsidR="00293906">
        <w:rPr>
          <w:rFonts w:hint="eastAsia"/>
          <w:sz w:val="30"/>
          <w:szCs w:val="30"/>
        </w:rPr>
        <w:t>岁以上的老师主动报名作为主讲人</w:t>
      </w:r>
      <w:r>
        <w:rPr>
          <w:rFonts w:hint="eastAsia"/>
          <w:sz w:val="30"/>
          <w:szCs w:val="30"/>
        </w:rPr>
        <w:t>。</w:t>
      </w:r>
    </w:p>
    <w:p w14:paraId="1108E29F" w14:textId="4CC152FF" w:rsidR="0065422D" w:rsidRPr="00832971" w:rsidRDefault="0065422D" w:rsidP="0065422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现将本学期第一期学术沙龙通知如下：</w:t>
      </w:r>
    </w:p>
    <w:p w14:paraId="1789E6D2" w14:textId="22ED9446" w:rsidR="00832971" w:rsidRPr="00832971" w:rsidRDefault="00832971" w:rsidP="0065422D">
      <w:pPr>
        <w:ind w:firstLineChars="200" w:firstLine="600"/>
        <w:rPr>
          <w:sz w:val="30"/>
          <w:szCs w:val="30"/>
        </w:rPr>
      </w:pPr>
      <w:r w:rsidRPr="0065422D">
        <w:rPr>
          <w:rFonts w:hint="eastAsia"/>
          <w:b/>
          <w:bCs/>
          <w:sz w:val="30"/>
          <w:szCs w:val="30"/>
        </w:rPr>
        <w:t>时间：</w:t>
      </w:r>
      <w:r w:rsidRPr="00832971">
        <w:rPr>
          <w:rFonts w:hint="eastAsia"/>
          <w:sz w:val="30"/>
          <w:szCs w:val="30"/>
        </w:rPr>
        <w:t>2</w:t>
      </w:r>
      <w:r w:rsidRPr="00832971">
        <w:rPr>
          <w:sz w:val="30"/>
          <w:szCs w:val="30"/>
        </w:rPr>
        <w:t>023</w:t>
      </w:r>
      <w:r w:rsidRPr="00832971">
        <w:rPr>
          <w:rFonts w:hint="eastAsia"/>
          <w:sz w:val="30"/>
          <w:szCs w:val="30"/>
        </w:rPr>
        <w:t>年9月2</w:t>
      </w:r>
      <w:r w:rsidRPr="00832971">
        <w:rPr>
          <w:sz w:val="30"/>
          <w:szCs w:val="30"/>
        </w:rPr>
        <w:t>7</w:t>
      </w:r>
      <w:r w:rsidRPr="00832971">
        <w:rPr>
          <w:rFonts w:hint="eastAsia"/>
          <w:sz w:val="30"/>
          <w:szCs w:val="30"/>
        </w:rPr>
        <w:t>日（周三）中午1</w:t>
      </w:r>
      <w:r w:rsidRPr="00832971">
        <w:rPr>
          <w:sz w:val="30"/>
          <w:szCs w:val="30"/>
        </w:rPr>
        <w:t>2</w:t>
      </w:r>
      <w:r w:rsidRPr="00832971">
        <w:rPr>
          <w:rFonts w:hint="eastAsia"/>
          <w:sz w:val="30"/>
          <w:szCs w:val="30"/>
        </w:rPr>
        <w:t>点</w:t>
      </w:r>
    </w:p>
    <w:p w14:paraId="26159117" w14:textId="3D89D6F4" w:rsidR="00832971" w:rsidRPr="00832971" w:rsidRDefault="00832971" w:rsidP="0065422D">
      <w:pPr>
        <w:ind w:firstLineChars="200" w:firstLine="600"/>
        <w:rPr>
          <w:sz w:val="30"/>
          <w:szCs w:val="30"/>
        </w:rPr>
      </w:pPr>
      <w:r w:rsidRPr="0065422D">
        <w:rPr>
          <w:rFonts w:hint="eastAsia"/>
          <w:b/>
          <w:bCs/>
          <w:sz w:val="30"/>
          <w:szCs w:val="30"/>
        </w:rPr>
        <w:t>地点：</w:t>
      </w:r>
      <w:r w:rsidRPr="00832971">
        <w:rPr>
          <w:rFonts w:hint="eastAsia"/>
          <w:sz w:val="30"/>
          <w:szCs w:val="30"/>
        </w:rPr>
        <w:t>实验中心4</w:t>
      </w:r>
      <w:r w:rsidRPr="00832971">
        <w:rPr>
          <w:sz w:val="30"/>
          <w:szCs w:val="30"/>
        </w:rPr>
        <w:t>21</w:t>
      </w:r>
      <w:r w:rsidRPr="00832971">
        <w:rPr>
          <w:rFonts w:hint="eastAsia"/>
          <w:sz w:val="30"/>
          <w:szCs w:val="30"/>
        </w:rPr>
        <w:t>法学院会议室</w:t>
      </w:r>
    </w:p>
    <w:p w14:paraId="1D174AED" w14:textId="619ECF74" w:rsidR="00832971" w:rsidRPr="00832971" w:rsidRDefault="00832971" w:rsidP="0065422D">
      <w:pPr>
        <w:ind w:firstLineChars="200" w:firstLine="600"/>
        <w:rPr>
          <w:sz w:val="30"/>
          <w:szCs w:val="30"/>
        </w:rPr>
      </w:pPr>
      <w:r w:rsidRPr="0065422D">
        <w:rPr>
          <w:rFonts w:hint="eastAsia"/>
          <w:b/>
          <w:bCs/>
          <w:sz w:val="30"/>
          <w:szCs w:val="30"/>
        </w:rPr>
        <w:t>主题：</w:t>
      </w:r>
      <w:r w:rsidRPr="00832971">
        <w:rPr>
          <w:rFonts w:hint="eastAsia"/>
          <w:sz w:val="30"/>
          <w:szCs w:val="30"/>
        </w:rPr>
        <w:t>网络舆论与算法权力的关系结构与治理变革</w:t>
      </w:r>
    </w:p>
    <w:p w14:paraId="21A223EA" w14:textId="6FFD8CEA" w:rsidR="00832971" w:rsidRPr="0065422D" w:rsidRDefault="00832971" w:rsidP="0065422D">
      <w:pPr>
        <w:ind w:firstLineChars="200" w:firstLine="600"/>
        <w:rPr>
          <w:b/>
          <w:bCs/>
          <w:sz w:val="30"/>
          <w:szCs w:val="30"/>
        </w:rPr>
      </w:pPr>
      <w:r w:rsidRPr="0065422D">
        <w:rPr>
          <w:rFonts w:hint="eastAsia"/>
          <w:b/>
          <w:bCs/>
          <w:sz w:val="30"/>
          <w:szCs w:val="30"/>
        </w:rPr>
        <w:t>主讲人简介：</w:t>
      </w:r>
    </w:p>
    <w:p w14:paraId="64489C3A" w14:textId="73CA43D8" w:rsidR="00832971" w:rsidRPr="00832971" w:rsidRDefault="00832971" w:rsidP="0065422D">
      <w:pPr>
        <w:ind w:firstLineChars="200" w:firstLine="600"/>
        <w:rPr>
          <w:sz w:val="30"/>
          <w:szCs w:val="30"/>
        </w:rPr>
      </w:pPr>
      <w:r w:rsidRPr="00832971">
        <w:rPr>
          <w:rFonts w:hint="eastAsia"/>
          <w:sz w:val="30"/>
          <w:szCs w:val="30"/>
        </w:rPr>
        <w:t>陈熹，立信法学院讲师，复旦大学法学博士。研究方向</w:t>
      </w:r>
      <w:r w:rsidR="006F0588">
        <w:rPr>
          <w:rFonts w:hint="eastAsia"/>
          <w:sz w:val="30"/>
          <w:szCs w:val="30"/>
        </w:rPr>
        <w:t>为</w:t>
      </w:r>
      <w:r w:rsidRPr="00832971">
        <w:rPr>
          <w:rFonts w:hint="eastAsia"/>
          <w:sz w:val="30"/>
          <w:szCs w:val="30"/>
        </w:rPr>
        <w:t>民商法。</w:t>
      </w:r>
    </w:p>
    <w:p w14:paraId="2DBFC220" w14:textId="20BA9EAE" w:rsidR="00832971" w:rsidRPr="0065422D" w:rsidRDefault="00832971" w:rsidP="0065422D">
      <w:pPr>
        <w:ind w:firstLineChars="200" w:firstLine="600"/>
        <w:rPr>
          <w:b/>
          <w:bCs/>
          <w:sz w:val="30"/>
          <w:szCs w:val="30"/>
        </w:rPr>
      </w:pPr>
      <w:r w:rsidRPr="0065422D">
        <w:rPr>
          <w:rFonts w:hint="eastAsia"/>
          <w:b/>
          <w:bCs/>
          <w:sz w:val="30"/>
          <w:szCs w:val="30"/>
        </w:rPr>
        <w:t>与谈人简介：</w:t>
      </w:r>
    </w:p>
    <w:p w14:paraId="45D20D33" w14:textId="3199B6A5" w:rsidR="00832971" w:rsidRDefault="00832971" w:rsidP="0065422D">
      <w:pPr>
        <w:ind w:firstLineChars="200" w:firstLine="600"/>
        <w:rPr>
          <w:sz w:val="30"/>
          <w:szCs w:val="30"/>
        </w:rPr>
      </w:pPr>
      <w:proofErr w:type="gramStart"/>
      <w:r w:rsidRPr="00832971">
        <w:rPr>
          <w:rFonts w:hint="eastAsia"/>
          <w:sz w:val="30"/>
          <w:szCs w:val="30"/>
        </w:rPr>
        <w:t>熊静文</w:t>
      </w:r>
      <w:proofErr w:type="gramEnd"/>
      <w:r w:rsidRPr="00832971">
        <w:rPr>
          <w:rFonts w:hint="eastAsia"/>
          <w:sz w:val="30"/>
          <w:szCs w:val="30"/>
        </w:rPr>
        <w:t>，华东理工大学法学院讲师，复旦大学法学博士，美国伊利诺伊大学法学院联合培养博士。研究方向</w:t>
      </w:r>
      <w:r w:rsidR="006F0588">
        <w:rPr>
          <w:rFonts w:hint="eastAsia"/>
          <w:sz w:val="30"/>
          <w:szCs w:val="30"/>
        </w:rPr>
        <w:t>为</w:t>
      </w:r>
      <w:r w:rsidRPr="00832971">
        <w:rPr>
          <w:rFonts w:hint="eastAsia"/>
          <w:sz w:val="30"/>
          <w:szCs w:val="30"/>
        </w:rPr>
        <w:t>民商法、医事法、侵权法。</w:t>
      </w:r>
    </w:p>
    <w:p w14:paraId="6343FF83" w14:textId="5FE0E3BE" w:rsidR="00293906" w:rsidRPr="00293906" w:rsidRDefault="00293906" w:rsidP="0065422D">
      <w:pPr>
        <w:ind w:firstLineChars="200" w:firstLine="600"/>
        <w:rPr>
          <w:b/>
          <w:bCs/>
          <w:sz w:val="30"/>
          <w:szCs w:val="30"/>
        </w:rPr>
      </w:pPr>
      <w:r w:rsidRPr="00293906">
        <w:rPr>
          <w:rFonts w:hint="eastAsia"/>
          <w:b/>
          <w:bCs/>
          <w:sz w:val="30"/>
          <w:szCs w:val="30"/>
        </w:rPr>
        <w:t>主持人：</w:t>
      </w:r>
    </w:p>
    <w:p w14:paraId="4794544F" w14:textId="360542A3" w:rsidR="00293906" w:rsidRPr="00293906" w:rsidRDefault="00293906" w:rsidP="0065422D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龙英锋，上海立信会计金融学院法学院院长。</w:t>
      </w:r>
    </w:p>
    <w:p w14:paraId="152089DD" w14:textId="525156C6" w:rsidR="00832971" w:rsidRDefault="00832971" w:rsidP="0065422D">
      <w:pPr>
        <w:ind w:firstLineChars="200" w:firstLine="600"/>
        <w:rPr>
          <w:sz w:val="30"/>
          <w:szCs w:val="30"/>
        </w:rPr>
      </w:pPr>
      <w:r w:rsidRPr="00832971">
        <w:rPr>
          <w:rFonts w:hint="eastAsia"/>
          <w:sz w:val="30"/>
          <w:szCs w:val="30"/>
        </w:rPr>
        <w:t>请法学院各位老师准时参加。如有所指导</w:t>
      </w:r>
      <w:r w:rsidR="0065422D">
        <w:rPr>
          <w:rFonts w:hint="eastAsia"/>
          <w:sz w:val="30"/>
          <w:szCs w:val="30"/>
        </w:rPr>
        <w:t>的</w:t>
      </w:r>
      <w:r w:rsidRPr="00832971">
        <w:rPr>
          <w:rFonts w:hint="eastAsia"/>
          <w:sz w:val="30"/>
          <w:szCs w:val="30"/>
        </w:rPr>
        <w:t>学生愿意旁听，</w:t>
      </w:r>
      <w:r w:rsidRPr="00832971">
        <w:rPr>
          <w:rFonts w:hint="eastAsia"/>
          <w:sz w:val="30"/>
          <w:szCs w:val="30"/>
        </w:rPr>
        <w:lastRenderedPageBreak/>
        <w:t>也欢迎。</w:t>
      </w:r>
      <w:r w:rsidR="00293906">
        <w:rPr>
          <w:rFonts w:hint="eastAsia"/>
          <w:sz w:val="30"/>
          <w:szCs w:val="30"/>
        </w:rPr>
        <w:t xml:space="preserve"> </w:t>
      </w:r>
    </w:p>
    <w:p w14:paraId="2544653E" w14:textId="077A65AD" w:rsidR="00293906" w:rsidRPr="00832971" w:rsidRDefault="00293906" w:rsidP="0065422D">
      <w:pPr>
        <w:ind w:firstLineChars="200" w:firstLine="600"/>
        <w:rPr>
          <w:rFonts w:hint="eastAsia"/>
          <w:sz w:val="30"/>
          <w:szCs w:val="30"/>
        </w:rPr>
      </w:pPr>
    </w:p>
    <w:sectPr w:rsidR="00293906" w:rsidRPr="00832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AA"/>
    <w:rsid w:val="00293906"/>
    <w:rsid w:val="006308AA"/>
    <w:rsid w:val="0065422D"/>
    <w:rsid w:val="006F0588"/>
    <w:rsid w:val="00832971"/>
    <w:rsid w:val="00BD64AA"/>
    <w:rsid w:val="00BF7899"/>
    <w:rsid w:val="00FA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C938"/>
  <w15:chartTrackingRefBased/>
  <w15:docId w15:val="{D8CE92F6-A977-4AA9-AC57-4B6C2DFD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艳军 周</dc:creator>
  <cp:keywords/>
  <dc:description/>
  <cp:lastModifiedBy>艳军 周</cp:lastModifiedBy>
  <cp:revision>3</cp:revision>
  <dcterms:created xsi:type="dcterms:W3CDTF">2023-09-20T23:14:00Z</dcterms:created>
  <dcterms:modified xsi:type="dcterms:W3CDTF">2023-09-21T01:13:00Z</dcterms:modified>
</cp:coreProperties>
</file>